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D2ACC" w14:textId="73C06A2C" w:rsidR="00CF66B4" w:rsidRDefault="00CF66B4">
      <w:r w:rsidRPr="00CF66B4">
        <w:t xml:space="preserve">Adopted: </w:t>
      </w:r>
      <w:r>
        <w:t>June 2026</w:t>
      </w:r>
      <w:r>
        <w:tab/>
      </w:r>
      <w:r>
        <w:tab/>
      </w:r>
      <w:r>
        <w:tab/>
      </w:r>
      <w:r>
        <w:tab/>
      </w:r>
      <w:r>
        <w:tab/>
      </w:r>
      <w:r>
        <w:tab/>
        <w:t>New Century Academy Policy 536</w:t>
      </w:r>
    </w:p>
    <w:p w14:paraId="154750A3" w14:textId="505C1A37" w:rsidR="00CF66B4" w:rsidRPr="00863F95" w:rsidRDefault="00CF66B4">
      <w:pPr>
        <w:rPr>
          <w:color w:val="000000" w:themeColor="text1"/>
        </w:rPr>
      </w:pPr>
      <w:r w:rsidRPr="00863F95">
        <w:rPr>
          <w:color w:val="000000" w:themeColor="text1"/>
        </w:rPr>
        <w:t>Revised:</w:t>
      </w:r>
      <w:r w:rsidR="00863F95">
        <w:rPr>
          <w:color w:val="000000" w:themeColor="text1"/>
        </w:rPr>
        <w:t xml:space="preserve">  June 2026</w:t>
      </w:r>
    </w:p>
    <w:p w14:paraId="07C988CC" w14:textId="04BB50A3" w:rsidR="00CF66B4" w:rsidRPr="00863F95" w:rsidRDefault="00CF66B4">
      <w:pPr>
        <w:rPr>
          <w:color w:val="000000" w:themeColor="text1"/>
        </w:rPr>
      </w:pPr>
      <w:r w:rsidRPr="00863F95">
        <w:rPr>
          <w:color w:val="000000" w:themeColor="text1"/>
        </w:rPr>
        <w:t>Reviewed:</w:t>
      </w:r>
      <w:r w:rsidR="00863F95">
        <w:rPr>
          <w:color w:val="000000" w:themeColor="text1"/>
        </w:rPr>
        <w:t xml:space="preserve">  June 2026</w:t>
      </w:r>
    </w:p>
    <w:p w14:paraId="5DA4D160" w14:textId="77777777" w:rsidR="00CF66B4" w:rsidRDefault="00CF66B4"/>
    <w:p w14:paraId="5AAAD45D" w14:textId="77777777" w:rsidR="00CF66B4" w:rsidRPr="00CF66B4" w:rsidRDefault="00CF66B4">
      <w:pPr>
        <w:rPr>
          <w:b/>
          <w:bCs/>
        </w:rPr>
      </w:pPr>
      <w:proofErr w:type="gramStart"/>
      <w:r w:rsidRPr="00CF66B4">
        <w:rPr>
          <w:b/>
          <w:bCs/>
        </w:rPr>
        <w:t>536  WEIGHTED</w:t>
      </w:r>
      <w:proofErr w:type="gramEnd"/>
      <w:r w:rsidRPr="00CF66B4">
        <w:rPr>
          <w:b/>
          <w:bCs/>
        </w:rPr>
        <w:t xml:space="preserve"> GRADES </w:t>
      </w:r>
    </w:p>
    <w:p w14:paraId="679C8D55" w14:textId="77777777" w:rsidR="00CF66B4" w:rsidRPr="00CF66B4" w:rsidRDefault="00CF66B4">
      <w:pPr>
        <w:rPr>
          <w:b/>
          <w:bCs/>
        </w:rPr>
      </w:pPr>
    </w:p>
    <w:p w14:paraId="612E9257" w14:textId="77777777" w:rsidR="00CF66B4" w:rsidRPr="00CF66B4" w:rsidRDefault="00CF66B4" w:rsidP="00CF66B4">
      <w:pPr>
        <w:ind w:firstLine="720"/>
        <w:rPr>
          <w:b/>
          <w:bCs/>
        </w:rPr>
      </w:pPr>
      <w:r w:rsidRPr="00CF66B4">
        <w:rPr>
          <w:b/>
          <w:bCs/>
        </w:rPr>
        <w:t xml:space="preserve">PURPOSE </w:t>
      </w:r>
    </w:p>
    <w:p w14:paraId="094C6B93" w14:textId="78668F23" w:rsidR="00CF66B4" w:rsidRDefault="00CF66B4" w:rsidP="00CF66B4">
      <w:pPr>
        <w:ind w:left="720"/>
        <w:jc w:val="both"/>
      </w:pPr>
      <w:r w:rsidRPr="00863F95">
        <w:rPr>
          <w:color w:val="000000" w:themeColor="text1"/>
        </w:rPr>
        <w:t xml:space="preserve">New Century Academy is dedicated to the provision of </w:t>
      </w:r>
      <w:proofErr w:type="gramStart"/>
      <w:r w:rsidRPr="00863F95">
        <w:rPr>
          <w:color w:val="000000" w:themeColor="text1"/>
        </w:rPr>
        <w:t>first class</w:t>
      </w:r>
      <w:proofErr w:type="gramEnd"/>
      <w:r w:rsidRPr="00863F95">
        <w:rPr>
          <w:color w:val="000000" w:themeColor="text1"/>
        </w:rPr>
        <w:t xml:space="preserve"> education to all of its students. For students seeking </w:t>
      </w:r>
      <w:r w:rsidRPr="00CF66B4">
        <w:t xml:space="preserve">advanced coursework the district supports several programs including Postsecondary Enrollment Options (PSEO). The Minnesota legislature has required that all Minnesota school districts indicate whether or not the grades from such courses are weighted differently. The purpose of this policy is to comply with the requirements of Minnesota law. </w:t>
      </w:r>
    </w:p>
    <w:p w14:paraId="2ABAA62C" w14:textId="77777777" w:rsidR="00CF66B4" w:rsidRPr="00CF66B4" w:rsidRDefault="00CF66B4" w:rsidP="00CF66B4">
      <w:pPr>
        <w:ind w:left="720"/>
        <w:jc w:val="both"/>
        <w:rPr>
          <w:b/>
          <w:bCs/>
        </w:rPr>
      </w:pPr>
      <w:r w:rsidRPr="00CF66B4">
        <w:rPr>
          <w:b/>
          <w:bCs/>
        </w:rPr>
        <w:t xml:space="preserve">GENERAL STATEMENT OF POLICY </w:t>
      </w:r>
    </w:p>
    <w:p w14:paraId="751C3C17" w14:textId="118E25C8" w:rsidR="00CF66B4" w:rsidRPr="00863F95" w:rsidRDefault="00CF66B4" w:rsidP="00CF66B4">
      <w:pPr>
        <w:ind w:left="1440"/>
        <w:jc w:val="both"/>
        <w:rPr>
          <w:color w:val="000000" w:themeColor="text1"/>
        </w:rPr>
      </w:pPr>
      <w:r w:rsidRPr="00CF66B4">
        <w:t>A</w:t>
      </w:r>
      <w:r w:rsidRPr="00863F95">
        <w:rPr>
          <w:color w:val="000000" w:themeColor="text1"/>
        </w:rPr>
        <w:t xml:space="preserve">. New Century Academy provides school level advising and counseling support to reach equitable outcomes for all students to challenge themselves through advanced coursework. </w:t>
      </w:r>
    </w:p>
    <w:p w14:paraId="18764343" w14:textId="1EFFCA4B" w:rsidR="00CF66B4" w:rsidRPr="00863F95" w:rsidRDefault="00CF66B4" w:rsidP="00CF66B4">
      <w:pPr>
        <w:ind w:left="1440"/>
        <w:jc w:val="both"/>
        <w:rPr>
          <w:color w:val="000000" w:themeColor="text1"/>
        </w:rPr>
      </w:pPr>
      <w:r w:rsidRPr="00863F95">
        <w:rPr>
          <w:color w:val="000000" w:themeColor="text1"/>
        </w:rPr>
        <w:t xml:space="preserve">B. New Century Academy does employ a weighted grade practice for specific courses in which a student may enroll. </w:t>
      </w:r>
    </w:p>
    <w:p w14:paraId="53A90947" w14:textId="77777777" w:rsidR="00CF66B4" w:rsidRDefault="00CF66B4" w:rsidP="00CF66B4">
      <w:pPr>
        <w:ind w:left="1440"/>
        <w:jc w:val="both"/>
      </w:pPr>
      <w:r w:rsidRPr="00863F95">
        <w:rPr>
          <w:color w:val="000000" w:themeColor="text1"/>
        </w:rPr>
        <w:t xml:space="preserve">C. Weighted grades apply to any college level equivalent course including Advanced Placement (AP), </w:t>
      </w:r>
      <w:r w:rsidRPr="00CF66B4">
        <w:t xml:space="preserve">International Baccalaureate (IB), concurrent enrollment, Postsecondary Enrollment Option (PSEO) and articulated college credit opportunities. Other courses qualifying for weighted grades will be determined by the district and posted on the Office of Teaching and Learning’s website. </w:t>
      </w:r>
    </w:p>
    <w:p w14:paraId="36D5B76D" w14:textId="77777777" w:rsidR="00CF66B4" w:rsidRDefault="00CF66B4" w:rsidP="00CF66B4">
      <w:pPr>
        <w:ind w:left="2160"/>
        <w:jc w:val="both"/>
      </w:pPr>
      <w:r w:rsidRPr="00CF66B4">
        <w:t xml:space="preserve">a. The grade point for any grade awarded in any weighted course will be multiplied by a factor of 1.25. </w:t>
      </w:r>
    </w:p>
    <w:p w14:paraId="12EBB1F1" w14:textId="40808F21" w:rsidR="00CF66B4" w:rsidRDefault="00CF66B4" w:rsidP="00CF66B4">
      <w:pPr>
        <w:ind w:left="1440"/>
        <w:jc w:val="both"/>
      </w:pPr>
      <w:r w:rsidRPr="00CF66B4">
        <w:t xml:space="preserve">D. </w:t>
      </w:r>
      <w:r w:rsidRPr="00863F95">
        <w:rPr>
          <w:color w:val="000000" w:themeColor="text1"/>
        </w:rPr>
        <w:t xml:space="preserve">Credits previously earned by students who transfer enrollment to New Century Academy shall </w:t>
      </w:r>
      <w:r w:rsidRPr="00CF66B4">
        <w:t xml:space="preserve">bear grades as though the course was completed at </w:t>
      </w:r>
      <w:r w:rsidR="00863F95">
        <w:t>New Century Academy</w:t>
      </w:r>
      <w:r w:rsidRPr="00CF66B4">
        <w:t xml:space="preserve">. </w:t>
      </w:r>
    </w:p>
    <w:p w14:paraId="7295D6F2" w14:textId="77777777" w:rsidR="00CF66B4" w:rsidRPr="00CF66B4" w:rsidRDefault="00CF66B4" w:rsidP="00CF66B4">
      <w:pPr>
        <w:jc w:val="both"/>
        <w:rPr>
          <w:b/>
          <w:bCs/>
        </w:rPr>
      </w:pPr>
      <w:r w:rsidRPr="00CF66B4">
        <w:rPr>
          <w:b/>
          <w:bCs/>
        </w:rPr>
        <w:t xml:space="preserve">Legal References: </w:t>
      </w:r>
    </w:p>
    <w:p w14:paraId="0EC1B777" w14:textId="68C52E99" w:rsidR="00CF66B4" w:rsidRPr="00863F95" w:rsidRDefault="00CF66B4" w:rsidP="00863F95">
      <w:pPr>
        <w:jc w:val="both"/>
      </w:pPr>
      <w:r w:rsidRPr="00CF66B4">
        <w:lastRenderedPageBreak/>
        <w:t xml:space="preserve">Minn. Stat. § 124D.09, subd. 12. (Credits; grade point average weighting policy) </w:t>
      </w:r>
    </w:p>
    <w:sectPr w:rsidR="00CF66B4" w:rsidRPr="00863F95" w:rsidSect="00863F95">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6B4"/>
    <w:rsid w:val="000F684D"/>
    <w:rsid w:val="0026430E"/>
    <w:rsid w:val="00670965"/>
    <w:rsid w:val="006725DE"/>
    <w:rsid w:val="00863F95"/>
    <w:rsid w:val="00CF66B4"/>
    <w:rsid w:val="00EA0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BF51D"/>
  <w15:chartTrackingRefBased/>
  <w15:docId w15:val="{878580FD-FD4A-455B-B210-43F800EC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6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6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6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6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6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6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6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6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6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6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6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6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6B4"/>
    <w:rPr>
      <w:rFonts w:eastAsiaTheme="majorEastAsia" w:cstheme="majorBidi"/>
      <w:color w:val="272727" w:themeColor="text1" w:themeTint="D8"/>
    </w:rPr>
  </w:style>
  <w:style w:type="paragraph" w:styleId="Title">
    <w:name w:val="Title"/>
    <w:basedOn w:val="Normal"/>
    <w:next w:val="Normal"/>
    <w:link w:val="TitleChar"/>
    <w:uiPriority w:val="10"/>
    <w:qFormat/>
    <w:rsid w:val="00CF6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6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6B4"/>
    <w:pPr>
      <w:spacing w:before="160"/>
      <w:jc w:val="center"/>
    </w:pPr>
    <w:rPr>
      <w:i/>
      <w:iCs/>
      <w:color w:val="404040" w:themeColor="text1" w:themeTint="BF"/>
    </w:rPr>
  </w:style>
  <w:style w:type="character" w:customStyle="1" w:styleId="QuoteChar">
    <w:name w:val="Quote Char"/>
    <w:basedOn w:val="DefaultParagraphFont"/>
    <w:link w:val="Quote"/>
    <w:uiPriority w:val="29"/>
    <w:rsid w:val="00CF66B4"/>
    <w:rPr>
      <w:i/>
      <w:iCs/>
      <w:color w:val="404040" w:themeColor="text1" w:themeTint="BF"/>
    </w:rPr>
  </w:style>
  <w:style w:type="paragraph" w:styleId="ListParagraph">
    <w:name w:val="List Paragraph"/>
    <w:basedOn w:val="Normal"/>
    <w:uiPriority w:val="34"/>
    <w:qFormat/>
    <w:rsid w:val="00CF66B4"/>
    <w:pPr>
      <w:ind w:left="720"/>
      <w:contextualSpacing/>
    </w:pPr>
  </w:style>
  <w:style w:type="character" w:styleId="IntenseEmphasis">
    <w:name w:val="Intense Emphasis"/>
    <w:basedOn w:val="DefaultParagraphFont"/>
    <w:uiPriority w:val="21"/>
    <w:qFormat/>
    <w:rsid w:val="00CF66B4"/>
    <w:rPr>
      <w:i/>
      <w:iCs/>
      <w:color w:val="0F4761" w:themeColor="accent1" w:themeShade="BF"/>
    </w:rPr>
  </w:style>
  <w:style w:type="paragraph" w:styleId="IntenseQuote">
    <w:name w:val="Intense Quote"/>
    <w:basedOn w:val="Normal"/>
    <w:next w:val="Normal"/>
    <w:link w:val="IntenseQuoteChar"/>
    <w:uiPriority w:val="30"/>
    <w:qFormat/>
    <w:rsid w:val="00CF6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6B4"/>
    <w:rPr>
      <w:i/>
      <w:iCs/>
      <w:color w:val="0F4761" w:themeColor="accent1" w:themeShade="BF"/>
    </w:rPr>
  </w:style>
  <w:style w:type="character" w:styleId="IntenseReference">
    <w:name w:val="Intense Reference"/>
    <w:basedOn w:val="DefaultParagraphFont"/>
    <w:uiPriority w:val="32"/>
    <w:qFormat/>
    <w:rsid w:val="00CF66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Schutz</dc:creator>
  <cp:keywords/>
  <dc:description/>
  <cp:lastModifiedBy>Traci Schutz</cp:lastModifiedBy>
  <cp:revision>3</cp:revision>
  <dcterms:created xsi:type="dcterms:W3CDTF">2026-06-22T15:08:00Z</dcterms:created>
  <dcterms:modified xsi:type="dcterms:W3CDTF">2026-06-22T15:10:00Z</dcterms:modified>
</cp:coreProperties>
</file>